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E5" w:rsidRPr="00534AB5" w:rsidRDefault="00E27A12" w:rsidP="00534AB5">
      <w:pPr>
        <w:spacing w:line="900" w:lineRule="exact"/>
        <w:jc w:val="left"/>
        <w:rPr>
          <w:rFonts w:ascii="黑体" w:eastAsia="黑体" w:hAnsi="黑体"/>
          <w:sz w:val="44"/>
          <w:szCs w:val="44"/>
        </w:rPr>
      </w:pPr>
      <w:r w:rsidRPr="00534AB5">
        <w:rPr>
          <w:rFonts w:ascii="黑体" w:eastAsia="黑体" w:hAnsi="黑体" w:hint="eastAsia"/>
          <w:sz w:val="44"/>
          <w:szCs w:val="44"/>
        </w:rPr>
        <w:t>尊敬的纳税人：</w:t>
      </w:r>
    </w:p>
    <w:p w:rsidR="008C09E5" w:rsidRPr="00534AB5" w:rsidRDefault="00E27A12" w:rsidP="00534AB5">
      <w:pPr>
        <w:spacing w:line="900" w:lineRule="exact"/>
        <w:ind w:firstLineChars="200" w:firstLine="880"/>
        <w:jc w:val="left"/>
        <w:rPr>
          <w:rFonts w:ascii="黑体" w:eastAsia="黑体" w:hAnsi="黑体"/>
          <w:sz w:val="44"/>
          <w:szCs w:val="44"/>
        </w:rPr>
      </w:pPr>
      <w:r w:rsidRPr="00534AB5">
        <w:rPr>
          <w:rFonts w:ascii="黑体" w:eastAsia="黑体" w:hAnsi="黑体" w:hint="eastAsia"/>
          <w:sz w:val="44"/>
          <w:szCs w:val="44"/>
        </w:rPr>
        <w:t>为全力阻击疫情蔓延，减少您至实体大厅办税次数，最大程度降低交叉感染风险，发票专业配送再次华丽升级：</w:t>
      </w:r>
    </w:p>
    <w:p w:rsidR="008C09E5" w:rsidRPr="00534AB5" w:rsidRDefault="00E27A12" w:rsidP="00534AB5">
      <w:pPr>
        <w:spacing w:line="900" w:lineRule="exact"/>
        <w:ind w:firstLineChars="200" w:firstLine="883"/>
        <w:jc w:val="left"/>
        <w:rPr>
          <w:rFonts w:ascii="黑体" w:eastAsia="黑体" w:hAnsi="黑体"/>
          <w:b/>
          <w:bCs/>
          <w:sz w:val="44"/>
          <w:szCs w:val="44"/>
        </w:rPr>
      </w:pPr>
      <w:r w:rsidRPr="00534AB5">
        <w:rPr>
          <w:rFonts w:ascii="黑体" w:eastAsia="黑体" w:hAnsi="黑体" w:hint="eastAsia"/>
          <w:b/>
          <w:bCs/>
          <w:sz w:val="44"/>
          <w:szCs w:val="44"/>
        </w:rPr>
        <w:t>1、配送范围扩大，除风险的纳税人外，</w:t>
      </w:r>
      <w:r w:rsidR="003D0097">
        <w:rPr>
          <w:rFonts w:ascii="黑体" w:eastAsia="黑体" w:hAnsi="黑体" w:hint="eastAsia"/>
          <w:b/>
          <w:bCs/>
          <w:sz w:val="44"/>
          <w:szCs w:val="44"/>
        </w:rPr>
        <w:t>已经实现办税人员实名信息采集和验证的纳税人，</w:t>
      </w:r>
      <w:r w:rsidRPr="00534AB5">
        <w:rPr>
          <w:rFonts w:ascii="黑体" w:eastAsia="黑体" w:hAnsi="黑体" w:hint="eastAsia"/>
          <w:b/>
          <w:bCs/>
          <w:sz w:val="44"/>
          <w:szCs w:val="44"/>
        </w:rPr>
        <w:t>都可以使用啦！</w:t>
      </w:r>
    </w:p>
    <w:p w:rsidR="008C09E5" w:rsidRPr="00534AB5" w:rsidRDefault="00E27A12" w:rsidP="00534AB5">
      <w:pPr>
        <w:spacing w:line="900" w:lineRule="exact"/>
        <w:ind w:firstLineChars="200" w:firstLine="883"/>
        <w:jc w:val="left"/>
        <w:rPr>
          <w:rFonts w:ascii="黑体" w:eastAsia="黑体" w:hAnsi="黑体"/>
          <w:sz w:val="44"/>
          <w:szCs w:val="44"/>
        </w:rPr>
      </w:pPr>
      <w:r w:rsidRPr="00534AB5">
        <w:rPr>
          <w:rFonts w:ascii="黑体" w:eastAsia="黑体" w:hAnsi="黑体" w:hint="eastAsia"/>
          <w:b/>
          <w:bCs/>
          <w:sz w:val="44"/>
          <w:szCs w:val="44"/>
        </w:rPr>
        <w:t>2、</w:t>
      </w:r>
      <w:r w:rsidR="009545D3" w:rsidRPr="009545D3">
        <w:rPr>
          <w:rFonts w:ascii="黑体" w:eastAsia="黑体" w:hAnsi="黑体" w:hint="eastAsia"/>
          <w:b/>
          <w:bCs/>
          <w:color w:val="FF0000"/>
          <w:sz w:val="44"/>
          <w:szCs w:val="44"/>
        </w:rPr>
        <w:t>疫情防控期间</w:t>
      </w:r>
      <w:r w:rsidRPr="009545D3">
        <w:rPr>
          <w:rFonts w:ascii="黑体" w:eastAsia="黑体" w:hAnsi="黑体" w:hint="eastAsia"/>
          <w:b/>
          <w:bCs/>
          <w:color w:val="FF0000"/>
          <w:sz w:val="44"/>
          <w:szCs w:val="44"/>
        </w:rPr>
        <w:t>，配送费用</w:t>
      </w:r>
      <w:r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免单</w:t>
      </w:r>
      <w:r w:rsidRPr="00534AB5">
        <w:rPr>
          <w:rFonts w:ascii="黑体" w:eastAsia="黑体" w:hAnsi="黑体" w:hint="eastAsia"/>
          <w:b/>
          <w:bCs/>
          <w:sz w:val="44"/>
          <w:szCs w:val="44"/>
        </w:rPr>
        <w:t>！</w:t>
      </w:r>
      <w:r w:rsidR="009545D3" w:rsidRPr="00534AB5">
        <w:rPr>
          <w:rFonts w:ascii="黑体" w:eastAsia="黑体" w:hAnsi="黑体"/>
          <w:sz w:val="44"/>
          <w:szCs w:val="44"/>
        </w:rPr>
        <w:t xml:space="preserve"> </w:t>
      </w:r>
    </w:p>
    <w:p w:rsidR="00294B62" w:rsidRDefault="00294B62" w:rsidP="00294B62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294B62" w:rsidRDefault="00294B62" w:rsidP="00294B62">
      <w:pPr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详情点击下方链接;</w:t>
      </w:r>
    </w:p>
    <w:p w:rsidR="008C09E5" w:rsidRDefault="00BB42C7" w:rsidP="00A10EC0">
      <w:pPr>
        <w:spacing w:line="360" w:lineRule="auto"/>
        <w:jc w:val="center"/>
        <w:rPr>
          <w:rFonts w:ascii="黑体" w:eastAsia="黑体" w:hAnsi="黑体"/>
          <w:b/>
          <w:bCs/>
          <w:sz w:val="40"/>
          <w:szCs w:val="44"/>
        </w:rPr>
      </w:pPr>
      <w:hyperlink r:id="rId8" w:history="1">
        <w:r w:rsidR="00294B62" w:rsidRPr="00294B62">
          <w:rPr>
            <w:rStyle w:val="a4"/>
            <w:rFonts w:ascii="黑体" w:eastAsia="黑体" w:hAnsi="黑体" w:hint="eastAsia"/>
            <w:b/>
            <w:bCs/>
            <w:sz w:val="40"/>
            <w:szCs w:val="44"/>
          </w:rPr>
          <w:t>【复工复产】全程免邮费，全程系统化，发票网申领（专业配送）物流信息即时可查！</w:t>
        </w:r>
      </w:hyperlink>
    </w:p>
    <w:p w:rsidR="00294B62" w:rsidRPr="00294B62" w:rsidRDefault="00294B62" w:rsidP="00A10EC0">
      <w:pPr>
        <w:spacing w:line="360" w:lineRule="auto"/>
        <w:jc w:val="center"/>
        <w:rPr>
          <w:rFonts w:ascii="黑体" w:eastAsia="黑体" w:hAnsi="黑体"/>
          <w:b/>
          <w:bCs/>
          <w:sz w:val="40"/>
          <w:szCs w:val="44"/>
        </w:rPr>
      </w:pPr>
    </w:p>
    <w:p w:rsidR="008C09E5" w:rsidRDefault="00E27A12" w:rsidP="00B408FE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114300" distR="114300" wp14:anchorId="7FC1ACAC" wp14:editId="440A308E">
            <wp:extent cx="5924550" cy="2358130"/>
            <wp:effectExtent l="0" t="0" r="0" b="4445"/>
            <wp:docPr id="9" name="图片 9" descr="屏幕快照 2020-02-12 下午1.37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屏幕快照 2020-02-12 下午1.37.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693" cy="23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E5" w:rsidRPr="00534AB5" w:rsidRDefault="00E27A12" w:rsidP="00534AB5">
      <w:pPr>
        <w:pStyle w:val="1"/>
        <w:numPr>
          <w:ilvl w:val="0"/>
          <w:numId w:val="3"/>
        </w:numPr>
        <w:spacing w:line="900" w:lineRule="exact"/>
        <w:ind w:firstLineChars="0"/>
        <w:jc w:val="left"/>
        <w:rPr>
          <w:rFonts w:ascii="黑体" w:eastAsia="黑体" w:hAnsi="黑体"/>
          <w:color w:val="FF0000"/>
          <w:sz w:val="44"/>
          <w:szCs w:val="44"/>
        </w:rPr>
      </w:pPr>
      <w:r w:rsidRPr="00534AB5">
        <w:rPr>
          <w:rFonts w:ascii="黑体" w:eastAsia="黑体" w:hAnsi="黑体" w:hint="eastAsia"/>
          <w:color w:val="1F4E79" w:themeColor="accent1" w:themeShade="80"/>
          <w:sz w:val="44"/>
          <w:szCs w:val="44"/>
        </w:rPr>
        <w:lastRenderedPageBreak/>
        <w:t>如果您申请领用的发票数量超过（含）增值税专用发票3联、增值税普通发票2联各40000份，增值税专用发票6联、增值税普通发票5联各20000份，通用定额发票单一面值1600本的，需要提前三天预约。</w:t>
      </w:r>
      <w:r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预约电话20973040。</w:t>
      </w:r>
    </w:p>
    <w:p w:rsidR="008C09E5" w:rsidRPr="00294B62" w:rsidRDefault="00E27A12" w:rsidP="00294B62">
      <w:pPr>
        <w:pStyle w:val="1"/>
        <w:numPr>
          <w:ilvl w:val="0"/>
          <w:numId w:val="3"/>
        </w:numPr>
        <w:spacing w:line="900" w:lineRule="exact"/>
        <w:ind w:firstLineChars="0"/>
        <w:jc w:val="left"/>
        <w:rPr>
          <w:rFonts w:ascii="黑体" w:eastAsia="黑体" w:hAnsi="黑体"/>
          <w:color w:val="1F4E79" w:themeColor="accent1" w:themeShade="80"/>
          <w:sz w:val="44"/>
          <w:szCs w:val="44"/>
        </w:rPr>
      </w:pPr>
      <w:r w:rsidRPr="00534AB5">
        <w:rPr>
          <w:rFonts w:ascii="黑体" w:eastAsia="黑体" w:hAnsi="黑体" w:hint="eastAsia"/>
          <w:color w:val="1F4E79" w:themeColor="accent1" w:themeShade="80"/>
          <w:sz w:val="44"/>
          <w:szCs w:val="44"/>
        </w:rPr>
        <w:t>为确保申领的发票正常接收，建议纳税人选择</w:t>
      </w:r>
      <w:r w:rsidRPr="00534AB5">
        <w:rPr>
          <w:rFonts w:ascii="黑体" w:eastAsia="黑体" w:hAnsi="黑体" w:hint="eastAsia"/>
          <w:b/>
          <w:bCs/>
          <w:color w:val="1F4E79" w:themeColor="accent1" w:themeShade="80"/>
          <w:sz w:val="44"/>
          <w:szCs w:val="44"/>
        </w:rPr>
        <w:t>两名</w:t>
      </w:r>
      <w:r w:rsidRPr="00534AB5">
        <w:rPr>
          <w:rFonts w:ascii="黑体" w:eastAsia="黑体" w:hAnsi="黑体" w:hint="eastAsia"/>
          <w:color w:val="1F4E79" w:themeColor="accent1" w:themeShade="80"/>
          <w:sz w:val="44"/>
          <w:szCs w:val="44"/>
        </w:rPr>
        <w:t>领票人，且证件号码均为中华人民共和国居民身份证号码。</w:t>
      </w:r>
    </w:p>
    <w:p w:rsidR="00886F63" w:rsidRPr="00534AB5" w:rsidRDefault="00886F63" w:rsidP="00534AB5">
      <w:pPr>
        <w:pStyle w:val="1"/>
        <w:numPr>
          <w:ilvl w:val="0"/>
          <w:numId w:val="3"/>
        </w:numPr>
        <w:spacing w:line="900" w:lineRule="exact"/>
        <w:ind w:firstLineChars="0"/>
        <w:jc w:val="left"/>
        <w:rPr>
          <w:rFonts w:ascii="黑体" w:eastAsia="黑体" w:hAnsi="黑体"/>
          <w:b/>
          <w:bCs/>
          <w:color w:val="FF0000"/>
          <w:sz w:val="44"/>
          <w:szCs w:val="44"/>
        </w:rPr>
      </w:pPr>
      <w:r w:rsidRPr="00534AB5">
        <w:rPr>
          <w:rFonts w:ascii="黑体" w:eastAsia="黑体" w:hAnsi="黑体" w:hint="eastAsia"/>
          <w:color w:val="1F4E79" w:themeColor="accent1" w:themeShade="80"/>
          <w:sz w:val="44"/>
          <w:szCs w:val="44"/>
        </w:rPr>
        <w:t>特殊时期物流可能存在一定延迟，建议您</w:t>
      </w:r>
      <w:r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规划</w:t>
      </w:r>
      <w:r w:rsidR="009F53A1"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好</w:t>
      </w:r>
      <w:r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发票用量，</w:t>
      </w:r>
      <w:r w:rsidR="00E27A12"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提前进行发票网上申领</w:t>
      </w:r>
      <w:r w:rsidRPr="00534AB5">
        <w:rPr>
          <w:rFonts w:ascii="黑体" w:eastAsia="黑体" w:hAnsi="黑体" w:hint="eastAsia"/>
          <w:b/>
          <w:bCs/>
          <w:color w:val="FF0000"/>
          <w:sz w:val="44"/>
          <w:szCs w:val="44"/>
        </w:rPr>
        <w:t>。</w:t>
      </w:r>
    </w:p>
    <w:p w:rsidR="008C09E5" w:rsidRPr="00B408FE" w:rsidRDefault="00E27A12" w:rsidP="00B408FE">
      <w:pPr>
        <w:widowControl/>
        <w:jc w:val="center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6200087" cy="2576420"/>
            <wp:effectExtent l="0" t="0" r="0" b="0"/>
            <wp:docPr id="10" name="图片 10" descr="屏幕快照 2020-02-12 下午1.40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屏幕快照 2020-02-12 下午1.40.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6373" cy="25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b/>
          <w:bCs/>
          <w:i/>
          <w:iCs/>
          <w:sz w:val="44"/>
          <w:szCs w:val="44"/>
        </w:rPr>
      </w:pPr>
      <w:r w:rsidRPr="00534AB5">
        <w:rPr>
          <w:rFonts w:ascii="楷体_GB2312" w:eastAsia="楷体_GB2312" w:hint="eastAsia"/>
          <w:b/>
          <w:bCs/>
          <w:i/>
          <w:iCs/>
          <w:sz w:val="44"/>
          <w:szCs w:val="44"/>
        </w:rPr>
        <w:t>Q：怎么知道是否符合配送条件呢？</w:t>
      </w: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sz w:val="44"/>
          <w:szCs w:val="44"/>
        </w:rPr>
      </w:pPr>
      <w:r w:rsidRPr="00534AB5">
        <w:rPr>
          <w:rFonts w:ascii="楷体_GB2312" w:eastAsia="楷体_GB2312" w:hint="eastAsia"/>
          <w:sz w:val="44"/>
          <w:szCs w:val="44"/>
        </w:rPr>
        <w:lastRenderedPageBreak/>
        <w:t>A：您登录后，在办税桌面右上方</w:t>
      </w:r>
      <w:r w:rsidRPr="00534AB5">
        <w:rPr>
          <w:rFonts w:ascii="楷体_GB2312" w:eastAsia="楷体_GB2312" w:hint="eastAsia"/>
          <w:color w:val="FF0000"/>
          <w:sz w:val="44"/>
          <w:szCs w:val="44"/>
        </w:rPr>
        <w:t>点击公司名称</w:t>
      </w:r>
      <w:r w:rsidRPr="00534AB5">
        <w:rPr>
          <w:rFonts w:ascii="楷体_GB2312" w:eastAsia="楷体_GB2312" w:hint="eastAsia"/>
          <w:sz w:val="44"/>
          <w:szCs w:val="44"/>
        </w:rPr>
        <w:t>查看本单位的纳税信用等级，是否存在风险由系统自动扫描，符合专业配送条件可直接申请；</w:t>
      </w:r>
    </w:p>
    <w:p w:rsidR="008C09E5" w:rsidRPr="00534AB5" w:rsidRDefault="008C09E5" w:rsidP="00534AB5">
      <w:pPr>
        <w:spacing w:line="900" w:lineRule="exact"/>
        <w:jc w:val="left"/>
        <w:rPr>
          <w:rFonts w:ascii="楷体_GB2312" w:eastAsia="楷体_GB2312"/>
          <w:sz w:val="44"/>
          <w:szCs w:val="44"/>
        </w:rPr>
      </w:pP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b/>
          <w:bCs/>
          <w:i/>
          <w:iCs/>
          <w:sz w:val="44"/>
          <w:szCs w:val="44"/>
        </w:rPr>
      </w:pPr>
      <w:r w:rsidRPr="00534AB5">
        <w:rPr>
          <w:rFonts w:ascii="楷体_GB2312" w:eastAsia="楷体_GB2312" w:hint="eastAsia"/>
          <w:b/>
          <w:bCs/>
          <w:i/>
          <w:iCs/>
          <w:sz w:val="44"/>
          <w:szCs w:val="44"/>
        </w:rPr>
        <w:t>Q：配送地址如何变更？</w:t>
      </w: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sz w:val="44"/>
          <w:szCs w:val="44"/>
        </w:rPr>
      </w:pPr>
      <w:r w:rsidRPr="00534AB5">
        <w:rPr>
          <w:rFonts w:ascii="楷体_GB2312" w:eastAsia="楷体_GB2312" w:hint="eastAsia"/>
          <w:sz w:val="44"/>
          <w:szCs w:val="44"/>
        </w:rPr>
        <w:t>A：配送地址和行政区划为税务登记中生产经营地址和行政区划，如您需变更，请至</w:t>
      </w:r>
      <w:r w:rsidRPr="00534AB5">
        <w:rPr>
          <w:rFonts w:ascii="楷体_GB2312" w:eastAsia="楷体_GB2312" w:hint="eastAsia"/>
          <w:color w:val="FF0000"/>
          <w:sz w:val="44"/>
          <w:szCs w:val="44"/>
        </w:rPr>
        <w:t>“变更登记”模块</w:t>
      </w:r>
      <w:r w:rsidRPr="00534AB5">
        <w:rPr>
          <w:rFonts w:ascii="楷体_GB2312" w:eastAsia="楷体_GB2312" w:hint="eastAsia"/>
          <w:sz w:val="44"/>
          <w:szCs w:val="44"/>
        </w:rPr>
        <w:t>进行变更。请确保配送地址和行政区划无误，否则会导致无法正常配送和办理后续发票网上申领（部分符合税务机关发票管理条件的纳税</w:t>
      </w:r>
      <w:r w:rsidR="005F732D" w:rsidRPr="00534AB5">
        <w:rPr>
          <w:rFonts w:ascii="楷体_GB2312" w:eastAsia="楷体_GB2312" w:hint="eastAsia"/>
          <w:sz w:val="44"/>
          <w:szCs w:val="44"/>
        </w:rPr>
        <w:t>人现已可修改配送地址，具体以办理界面展示为准，</w:t>
      </w:r>
      <w:r w:rsidR="005F732D" w:rsidRPr="00534AB5">
        <w:rPr>
          <w:rFonts w:ascii="楷体_GB2312" w:eastAsia="楷体_GB2312" w:hint="eastAsia"/>
          <w:color w:val="FF0000"/>
          <w:sz w:val="44"/>
          <w:szCs w:val="44"/>
        </w:rPr>
        <w:t>详见本条推送下方</w:t>
      </w:r>
      <w:r w:rsidR="006C09D9" w:rsidRPr="00534AB5">
        <w:rPr>
          <w:rFonts w:ascii="楷体_GB2312" w:eastAsia="楷体_GB2312" w:hint="eastAsia"/>
          <w:color w:val="FF0000"/>
          <w:sz w:val="44"/>
          <w:szCs w:val="44"/>
        </w:rPr>
        <w:t>附件一：变更税务登记网上办理操作手册</w:t>
      </w:r>
      <w:r w:rsidRPr="00534AB5">
        <w:rPr>
          <w:rFonts w:ascii="楷体_GB2312" w:eastAsia="楷体_GB2312" w:hint="eastAsia"/>
          <w:sz w:val="44"/>
          <w:szCs w:val="44"/>
        </w:rPr>
        <w:t>）。</w:t>
      </w:r>
    </w:p>
    <w:p w:rsidR="00FD5322" w:rsidRPr="00534AB5" w:rsidRDefault="00E27A12" w:rsidP="00534AB5">
      <w:pPr>
        <w:pStyle w:val="a3"/>
        <w:spacing w:before="75" w:beforeAutospacing="0" w:after="75" w:afterAutospacing="0"/>
        <w:rPr>
          <w:rFonts w:ascii="微软雅黑" w:eastAsia="微软雅黑" w:hAnsi="微软雅黑" w:cs="Arial"/>
          <w:color w:val="0070C0"/>
          <w:sz w:val="44"/>
          <w:szCs w:val="44"/>
        </w:rPr>
      </w:pPr>
      <w:r w:rsidRPr="00534AB5">
        <w:rPr>
          <w:noProof/>
          <w:sz w:val="44"/>
          <w:szCs w:val="44"/>
        </w:rPr>
        <w:drawing>
          <wp:inline distT="0" distB="0" distL="114300" distR="114300" wp14:anchorId="4F4D72B0" wp14:editId="6935A486">
            <wp:extent cx="5315656" cy="2076450"/>
            <wp:effectExtent l="0" t="0" r="0" b="0"/>
            <wp:docPr id="7" name="图片 5" descr="2019-09-06_14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019-09-06_1430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076" cy="20750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408FE" w:rsidRPr="00534AB5">
        <w:rPr>
          <w:rFonts w:ascii="微软雅黑" w:eastAsia="微软雅黑" w:hAnsi="微软雅黑" w:cs="Arial"/>
          <w:color w:val="0070C0"/>
          <w:sz w:val="44"/>
          <w:szCs w:val="44"/>
        </w:rPr>
        <w:t xml:space="preserve"> </w:t>
      </w:r>
    </w:p>
    <w:p w:rsidR="008C09E5" w:rsidRPr="00534AB5" w:rsidRDefault="008C09E5" w:rsidP="00534AB5">
      <w:pPr>
        <w:spacing w:line="900" w:lineRule="exact"/>
        <w:jc w:val="left"/>
        <w:rPr>
          <w:sz w:val="44"/>
          <w:szCs w:val="44"/>
        </w:rPr>
      </w:pP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b/>
          <w:bCs/>
          <w:i/>
          <w:iCs/>
          <w:sz w:val="44"/>
          <w:szCs w:val="44"/>
        </w:rPr>
      </w:pPr>
      <w:r w:rsidRPr="00534AB5">
        <w:rPr>
          <w:rFonts w:ascii="楷体_GB2312" w:eastAsia="楷体_GB2312" w:hint="eastAsia"/>
          <w:b/>
          <w:bCs/>
          <w:i/>
          <w:iCs/>
          <w:sz w:val="44"/>
          <w:szCs w:val="44"/>
        </w:rPr>
        <w:t>Q：如何选择领票人？</w:t>
      </w:r>
    </w:p>
    <w:p w:rsidR="008C09E5" w:rsidRPr="00534AB5" w:rsidRDefault="00E27A12" w:rsidP="00534AB5">
      <w:pPr>
        <w:spacing w:line="900" w:lineRule="exact"/>
        <w:jc w:val="left"/>
        <w:rPr>
          <w:rFonts w:ascii="楷体_GB2312" w:eastAsia="楷体_GB2312"/>
          <w:sz w:val="44"/>
          <w:szCs w:val="44"/>
        </w:rPr>
      </w:pPr>
      <w:r w:rsidRPr="00534AB5">
        <w:rPr>
          <w:rFonts w:ascii="楷体_GB2312" w:eastAsia="楷体_GB2312" w:hint="eastAsia"/>
          <w:sz w:val="44"/>
          <w:szCs w:val="44"/>
        </w:rPr>
        <w:t>A：可选择的领票人，需</w:t>
      </w:r>
      <w:r w:rsidRPr="00534AB5">
        <w:rPr>
          <w:rFonts w:ascii="楷体_GB2312" w:eastAsia="楷体_GB2312" w:hint="eastAsia"/>
          <w:color w:val="FF0000"/>
          <w:sz w:val="44"/>
          <w:szCs w:val="44"/>
        </w:rPr>
        <w:t>同时满足</w:t>
      </w:r>
      <w:r w:rsidRPr="00534AB5">
        <w:rPr>
          <w:rFonts w:ascii="楷体_GB2312" w:eastAsia="楷体_GB2312" w:hint="eastAsia"/>
          <w:sz w:val="44"/>
          <w:szCs w:val="44"/>
        </w:rPr>
        <w:t>以下条件：为发票票种核定中购票人（如需调整领票人的，请至“发票票种核定购票人变更”模块进行变更）；同时为电子税务局中已维护的办税人员（手机号码通过验证），该办税人员登记的身份证件号码、名称与发票票种核定中领票人的身份证件号码、名称一致，且需要具有</w:t>
      </w:r>
      <w:r w:rsidRPr="00534AB5">
        <w:rPr>
          <w:rFonts w:ascii="楷体_GB2312" w:eastAsia="楷体_GB2312" w:hint="eastAsia"/>
          <w:color w:val="FF0000"/>
          <w:sz w:val="44"/>
          <w:szCs w:val="44"/>
        </w:rPr>
        <w:t>“办理发票业务”权限</w:t>
      </w:r>
      <w:r w:rsidRPr="00534AB5">
        <w:rPr>
          <w:rFonts w:ascii="楷体_GB2312" w:eastAsia="楷体_GB2312" w:hint="eastAsia"/>
          <w:sz w:val="44"/>
          <w:szCs w:val="44"/>
        </w:rPr>
        <w:t>（在我的信息——用户管理——办税人员维护——更改授权中勾选，</w:t>
      </w:r>
      <w:r w:rsidR="005F732D" w:rsidRPr="00534AB5">
        <w:rPr>
          <w:rFonts w:ascii="楷体_GB2312" w:eastAsia="楷体_GB2312" w:hint="eastAsia"/>
          <w:sz w:val="44"/>
          <w:szCs w:val="44"/>
        </w:rPr>
        <w:t>详见本条推送下方</w:t>
      </w:r>
      <w:r w:rsidR="006C09D9" w:rsidRPr="00534AB5">
        <w:rPr>
          <w:rFonts w:ascii="楷体_GB2312" w:eastAsia="楷体_GB2312" w:hint="eastAsia"/>
          <w:color w:val="FF0000"/>
          <w:sz w:val="44"/>
          <w:szCs w:val="44"/>
        </w:rPr>
        <w:t>附件二：发票票种核定购票人变更网上办理操作手册</w:t>
      </w:r>
      <w:r w:rsidRPr="00534AB5">
        <w:rPr>
          <w:rFonts w:ascii="楷体_GB2312" w:eastAsia="楷体_GB2312" w:hint="eastAsia"/>
          <w:sz w:val="44"/>
          <w:szCs w:val="44"/>
        </w:rPr>
        <w:t>）。</w:t>
      </w:r>
    </w:p>
    <w:p w:rsidR="008C09E5" w:rsidRDefault="00E27A12" w:rsidP="0043149C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5274945" cy="1872615"/>
            <wp:effectExtent l="0" t="0" r="8255" b="698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0FFE" w:rsidRDefault="00AA0FFE" w:rsidP="00AA0FFE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黑体" w:eastAsia="黑体" w:hAnsi="黑体" w:cs="Arial" w:hint="eastAsia"/>
          <w:b w:val="0"/>
          <w:bCs w:val="0"/>
          <w:color w:val="000000"/>
          <w:sz w:val="30"/>
          <w:szCs w:val="30"/>
        </w:rPr>
        <w:t>操作说明和问答请点击下方链接查看哦：</w:t>
      </w:r>
    </w:p>
    <w:p w:rsidR="00AA0FFE" w:rsidRDefault="00AA0FFE" w:rsidP="00AA0FFE">
      <w:pPr>
        <w:pStyle w:val="a3"/>
        <w:shd w:val="clear" w:color="auto" w:fill="FFFFFF"/>
        <w:rPr>
          <w:rFonts w:ascii="Arial" w:hAnsi="Arial" w:cs="Arial"/>
          <w:color w:val="000000"/>
        </w:rPr>
      </w:pPr>
      <w:hyperlink r:id="rId13" w:tgtFrame="_self" w:history="1">
        <w:r>
          <w:rPr>
            <w:rStyle w:val="a4"/>
            <w:rFonts w:ascii="黑体" w:eastAsia="黑体" w:hAnsi="黑体" w:cs="Arial" w:hint="eastAsia"/>
            <w:color w:val="4472C4"/>
            <w:sz w:val="27"/>
            <w:szCs w:val="27"/>
          </w:rPr>
          <w:t>【网上办税】防疫期间，发票网上申领（专业配送），就这样做！</w:t>
        </w:r>
      </w:hyperlink>
    </w:p>
    <w:p w:rsidR="00AA0FFE" w:rsidRDefault="00AA0FFE" w:rsidP="00AA0FFE">
      <w:pPr>
        <w:pStyle w:val="a3"/>
        <w:shd w:val="clear" w:color="auto" w:fill="FFFFFF"/>
        <w:rPr>
          <w:rFonts w:ascii="Arial" w:hAnsi="Arial" w:cs="Arial"/>
          <w:color w:val="000000"/>
        </w:rPr>
      </w:pPr>
      <w:hyperlink r:id="rId14" w:tgtFrame="_self" w:history="1">
        <w:r>
          <w:rPr>
            <w:rStyle w:val="a4"/>
            <w:rFonts w:ascii="黑体" w:eastAsia="黑体" w:hAnsi="黑体" w:cs="Arial" w:hint="eastAsia"/>
            <w:color w:val="4472C4"/>
            <w:sz w:val="27"/>
            <w:szCs w:val="27"/>
          </w:rPr>
          <w:t>【网上办税】抗疫中涨姿势！发票网上申领之新手问答</w:t>
        </w:r>
      </w:hyperlink>
    </w:p>
    <w:p w:rsidR="00AA0FFE" w:rsidRDefault="00AA0FFE" w:rsidP="00AA0FFE">
      <w:pPr>
        <w:pStyle w:val="a3"/>
        <w:shd w:val="clear" w:color="auto" w:fill="FFFFFF"/>
        <w:rPr>
          <w:rFonts w:ascii="Arial" w:hAnsi="Arial" w:cs="Arial"/>
          <w:color w:val="000000"/>
        </w:rPr>
      </w:pPr>
      <w:hyperlink r:id="rId15" w:tgtFrame="_self" w:history="1">
        <w:r>
          <w:rPr>
            <w:rStyle w:val="a4"/>
            <w:rFonts w:ascii="黑体" w:eastAsia="黑体" w:hAnsi="黑体" w:cs="Arial" w:hint="eastAsia"/>
            <w:sz w:val="27"/>
            <w:szCs w:val="27"/>
          </w:rPr>
          <w:t>【实用】发票配送申请不成功，解决速速看这篇！</w:t>
        </w:r>
      </w:hyperlink>
    </w:p>
    <w:p w:rsidR="00AA0FFE" w:rsidRDefault="00AA0FFE" w:rsidP="00AA0FFE">
      <w:pPr>
        <w:pStyle w:val="a3"/>
        <w:shd w:val="clear" w:color="auto" w:fill="FFFFFF"/>
        <w:rPr>
          <w:rFonts w:ascii="Arial" w:hAnsi="Arial" w:cs="Arial"/>
          <w:color w:val="000000"/>
        </w:rPr>
      </w:pPr>
      <w:hyperlink r:id="rId16" w:history="1">
        <w:r>
          <w:rPr>
            <w:rStyle w:val="a4"/>
            <w:rFonts w:ascii="黑体" w:eastAsia="黑体" w:hAnsi="黑体" w:cs="Arial" w:hint="eastAsia"/>
            <w:color w:val="4472C4"/>
            <w:sz w:val="27"/>
            <w:szCs w:val="27"/>
          </w:rPr>
          <w:t>【复工复产】全程免邮费，全程系统化，发票网申领（专业配送）物流信息即时可查！</w:t>
        </w:r>
      </w:hyperlink>
    </w:p>
    <w:p w:rsidR="00AA0FFE" w:rsidRPr="00AA0FFE" w:rsidRDefault="00AA0FFE" w:rsidP="0043149C">
      <w:pPr>
        <w:spacing w:line="360" w:lineRule="auto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A10EC0" w:rsidRDefault="00A10EC0" w:rsidP="0043149C">
      <w:pPr>
        <w:spacing w:line="360" w:lineRule="auto"/>
        <w:jc w:val="left"/>
        <w:rPr>
          <w:sz w:val="24"/>
          <w:szCs w:val="24"/>
        </w:rPr>
      </w:pPr>
    </w:p>
    <w:p w:rsidR="00A10EC0" w:rsidRPr="00A10EC0" w:rsidRDefault="00A10EC0" w:rsidP="00A10EC0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sectPr w:rsidR="00A10EC0" w:rsidRPr="00A10EC0" w:rsidSect="00A10EC0">
      <w:pgSz w:w="11906" w:h="16838"/>
      <w:pgMar w:top="1191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7" w:rsidRDefault="00BB42C7" w:rsidP="00F36C39">
      <w:r>
        <w:separator/>
      </w:r>
    </w:p>
  </w:endnote>
  <w:endnote w:type="continuationSeparator" w:id="0">
    <w:p w:rsidR="00BB42C7" w:rsidRDefault="00BB42C7" w:rsidP="00F3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7" w:rsidRDefault="00BB42C7" w:rsidP="00F36C39">
      <w:r>
        <w:separator/>
      </w:r>
    </w:p>
  </w:footnote>
  <w:footnote w:type="continuationSeparator" w:id="0">
    <w:p w:rsidR="00BB42C7" w:rsidRDefault="00BB42C7" w:rsidP="00F3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36"/>
    <w:multiLevelType w:val="hybridMultilevel"/>
    <w:tmpl w:val="FF3648F8"/>
    <w:lvl w:ilvl="0" w:tplc="E6E6AB62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  <w:color w:val="1F4E79" w:themeColor="accent1" w:themeShade="8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34E1D"/>
    <w:multiLevelType w:val="hybridMultilevel"/>
    <w:tmpl w:val="F9ACDFB4"/>
    <w:lvl w:ilvl="0" w:tplc="7F30D55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73A31"/>
    <w:multiLevelType w:val="multilevel"/>
    <w:tmpl w:val="3C373A3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C6"/>
    <w:rsid w:val="DFFDBD29"/>
    <w:rsid w:val="00156936"/>
    <w:rsid w:val="001C3CE5"/>
    <w:rsid w:val="00294B62"/>
    <w:rsid w:val="003D0097"/>
    <w:rsid w:val="0043149C"/>
    <w:rsid w:val="00490F98"/>
    <w:rsid w:val="00534AB5"/>
    <w:rsid w:val="00536E25"/>
    <w:rsid w:val="005B7EC8"/>
    <w:rsid w:val="005F732D"/>
    <w:rsid w:val="00691E7B"/>
    <w:rsid w:val="006C09D9"/>
    <w:rsid w:val="00794808"/>
    <w:rsid w:val="00886F63"/>
    <w:rsid w:val="008C09E5"/>
    <w:rsid w:val="009545D3"/>
    <w:rsid w:val="009F53A1"/>
    <w:rsid w:val="00A10EC0"/>
    <w:rsid w:val="00AA0FFE"/>
    <w:rsid w:val="00B408FE"/>
    <w:rsid w:val="00B959C6"/>
    <w:rsid w:val="00BB42C7"/>
    <w:rsid w:val="00C44FCD"/>
    <w:rsid w:val="00D9594B"/>
    <w:rsid w:val="00E27A12"/>
    <w:rsid w:val="00EC26E0"/>
    <w:rsid w:val="00EF27D7"/>
    <w:rsid w:val="00F1119B"/>
    <w:rsid w:val="00F36C39"/>
    <w:rsid w:val="00FD5322"/>
    <w:rsid w:val="2CC0220D"/>
    <w:rsid w:val="37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7EA9D1"/>
  <w15:docId w15:val="{62C5C3F3-A880-4E49-B120-F86CB97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A10EC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10EC0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FD5322"/>
    <w:rPr>
      <w:b/>
      <w:bCs/>
    </w:rPr>
  </w:style>
  <w:style w:type="paragraph" w:styleId="a8">
    <w:name w:val="header"/>
    <w:basedOn w:val="a"/>
    <w:link w:val="a9"/>
    <w:uiPriority w:val="99"/>
    <w:unhideWhenUsed/>
    <w:rsid w:val="00F3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36C39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3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36C39"/>
    <w:rPr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94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GQqSapV-TVqv58mxO9JOIw" TargetMode="External"/><Relationship Id="rId13" Type="http://schemas.openxmlformats.org/officeDocument/2006/relationships/hyperlink" Target="https://mp.weixin.qq.com/s/pgEtHjWBKCSsaFHirxjWQ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.weixin.qq.com/s/GQqSapV-TVqv58mxO9JOI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/Tf1GBy9dtDyDriw4SJh69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p.weixin.qq.com/s/o-bD885h-nbdCdO8Ldgmq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陈洁</dc:creator>
  <cp:lastModifiedBy>陈洁</cp:lastModifiedBy>
  <cp:revision>3</cp:revision>
  <dcterms:created xsi:type="dcterms:W3CDTF">2020-03-18T07:58:00Z</dcterms:created>
  <dcterms:modified xsi:type="dcterms:W3CDTF">2020-03-20T01:17:00Z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